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777" w:rsidRPr="00415777" w:rsidRDefault="00E1412B" w:rsidP="0041577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8"/>
          <w:szCs w:val="28"/>
        </w:rPr>
      </w:pPr>
      <w:r w:rsidRPr="00415777">
        <w:rPr>
          <w:rFonts w:ascii="Arial" w:hAnsi="Arial" w:cs="Arial"/>
          <w:b/>
          <w:sz w:val="28"/>
          <w:szCs w:val="28"/>
        </w:rPr>
        <w:t>СЕГМЕНТИРОВАНИЕ ПОТРЕБИТЕЛЕЙ</w:t>
      </w:r>
      <w:bookmarkStart w:id="0" w:name="_GoBack"/>
      <w:bookmarkEnd w:id="0"/>
      <w:r w:rsidR="005F7C44">
        <w:rPr>
          <w:rFonts w:ascii="Arial" w:hAnsi="Arial" w:cs="Arial"/>
          <w:b/>
          <w:sz w:val="28"/>
          <w:szCs w:val="28"/>
        </w:rPr>
        <w:t>. МЕТОДЫ СЕГМЕНТАЦИИ</w:t>
      </w:r>
    </w:p>
    <w:p w:rsidR="00415777" w:rsidRDefault="00415777" w:rsidP="00415777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8"/>
          <w:szCs w:val="28"/>
        </w:rPr>
      </w:pP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Сегментирование потребителей – процесс разделения множества реальных и потенциальных потребителей на относительно однородные группы. В одну группу (сегмент) маркетологи объединяют реальных и потенциальных потребителей, предъявляющих примерно одинаковые требования к товару и условиям его продажи. Процесс сегментирования завершается сегментацией. Рынок, разделѐнный на сегменты, называется сегментированным. Признаки сегментации целевых потребителей и целевые сегменты обычно не разглашаются.</w:t>
      </w:r>
    </w:p>
    <w:p w:rsidR="00E1412B" w:rsidRDefault="00E1412B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</w:p>
    <w:p w:rsidR="00625D5D" w:rsidRDefault="00625D5D" w:rsidP="00E1412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noProof/>
          <w:lang w:eastAsia="ru-RU"/>
        </w:rPr>
        <w:drawing>
          <wp:inline distT="0" distB="0" distL="0" distR="0">
            <wp:extent cx="5772150" cy="3807619"/>
            <wp:effectExtent l="0" t="0" r="0" b="2540"/>
            <wp:docPr id="1" name="Рисунок 1" descr="https://thepresentation.ru/img/thumbs/0db8620afd3caba0728ce9af3e4781f4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hepresentation.ru/img/thumbs/0db8620afd3caba0728ce9af3e4781f4-800x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067" cy="380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12B" w:rsidRDefault="00E1412B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proofErr w:type="gramStart"/>
      <w:r>
        <w:rPr>
          <w:rFonts w:ascii="Times New Roman" w:hAnsi="Times New Roman" w:cs="Times New Roman"/>
          <w:sz w:val="30"/>
          <w:szCs w:val="30"/>
        </w:rPr>
        <w:t>Сегментация, проведенная на основе анализа потребителей (людей</w:t>
      </w:r>
      <w:proofErr w:type="gramEnd"/>
    </w:p>
    <w:p w:rsidR="00767E21" w:rsidRDefault="00415777" w:rsidP="004157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и предприятий), может быть эффективной и неэффективной. При эффективной сегментации все или почти все потенциальные потребители попадают в определенные сегменты, причем каждый потребитель относится лишь к одному сегменту. Сегментация оказывается неэффективной, если значительная </w:t>
      </w:r>
      <w:proofErr w:type="gramStart"/>
      <w:r>
        <w:rPr>
          <w:rFonts w:ascii="Times New Roman" w:hAnsi="Times New Roman" w:cs="Times New Roman"/>
          <w:sz w:val="30"/>
          <w:szCs w:val="30"/>
        </w:rPr>
        <w:t>часть потребителей не вошла ни</w:t>
      </w:r>
      <w:proofErr w:type="gramEnd"/>
      <w:r>
        <w:rPr>
          <w:rFonts w:ascii="Times New Roman" w:hAnsi="Times New Roman" w:cs="Times New Roman"/>
          <w:sz w:val="30"/>
          <w:szCs w:val="30"/>
        </w:rPr>
        <w:t xml:space="preserve"> в один из сегментов или в разных сегментах оказались одни и те же потребители.</w:t>
      </w:r>
    </w:p>
    <w:p w:rsidR="00415777" w:rsidRDefault="00415777" w:rsidP="004157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lastRenderedPageBreak/>
        <w:tab/>
      </w:r>
      <w:r>
        <w:rPr>
          <w:rFonts w:ascii="Times New Roman,Italic" w:hAnsi="Times New Roman,Italic" w:cs="Times New Roman,Italic"/>
          <w:i/>
          <w:iCs/>
          <w:sz w:val="30"/>
          <w:szCs w:val="30"/>
        </w:rPr>
        <w:t xml:space="preserve">Целевой сегмент </w:t>
      </w:r>
      <w:r>
        <w:rPr>
          <w:rFonts w:ascii="Times New Roman" w:hAnsi="Times New Roman" w:cs="Times New Roman"/>
          <w:sz w:val="30"/>
          <w:szCs w:val="30"/>
        </w:rPr>
        <w:t>(целевой рынок) – это выбранный на основе сегментирования наиболее важный и перспективный для производителя сегмент рынка.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Сегментация, в соответствии с которой рынки делятся по регионам, странам, степени их индустриализации, называется </w:t>
      </w:r>
      <w:proofErr w:type="spellStart"/>
      <w:r>
        <w:rPr>
          <w:rFonts w:ascii="Times New Roman,Italic" w:hAnsi="Times New Roman,Italic" w:cs="Times New Roman,Italic"/>
          <w:i/>
          <w:iCs/>
          <w:sz w:val="30"/>
          <w:szCs w:val="30"/>
        </w:rPr>
        <w:t>макросегментацией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. 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Сегмент, потребителям которого продукт, производимый данным предприятием, подходит для удовлетворения потребностей лучше всего, называется </w:t>
      </w:r>
      <w:r>
        <w:rPr>
          <w:rFonts w:ascii="Times New Roman,Italic" w:hAnsi="Times New Roman,Italic" w:cs="Times New Roman,Italic"/>
          <w:i/>
          <w:iCs/>
          <w:sz w:val="30"/>
          <w:szCs w:val="30"/>
        </w:rPr>
        <w:t>рыночной нишей</w:t>
      </w:r>
      <w:r>
        <w:rPr>
          <w:rFonts w:ascii="Times New Roman" w:hAnsi="Times New Roman" w:cs="Times New Roman"/>
          <w:sz w:val="30"/>
          <w:szCs w:val="30"/>
        </w:rPr>
        <w:t xml:space="preserve">. 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Сегмент, в котором имеется неудовлетворѐнный спрос, называется </w:t>
      </w:r>
      <w:r>
        <w:rPr>
          <w:rFonts w:ascii="Times New Roman,Italic" w:hAnsi="Times New Roman,Italic" w:cs="Times New Roman,Italic"/>
          <w:i/>
          <w:iCs/>
          <w:sz w:val="30"/>
          <w:szCs w:val="30"/>
        </w:rPr>
        <w:t>рыночным окном</w:t>
      </w:r>
      <w:r>
        <w:rPr>
          <w:rFonts w:ascii="Times New Roman" w:hAnsi="Times New Roman" w:cs="Times New Roman"/>
          <w:sz w:val="30"/>
          <w:szCs w:val="30"/>
        </w:rPr>
        <w:t xml:space="preserve">. Для предприятия, у которого имеются наилучшие возможности для занятия этого окна, оно становится </w:t>
      </w:r>
      <w:r>
        <w:rPr>
          <w:rFonts w:ascii="Times New Roman,Italic" w:hAnsi="Times New Roman,Italic" w:cs="Times New Roman,Italic"/>
          <w:i/>
          <w:iCs/>
          <w:sz w:val="30"/>
          <w:szCs w:val="30"/>
        </w:rPr>
        <w:t>рыночной нишей</w:t>
      </w:r>
      <w:r>
        <w:rPr>
          <w:rFonts w:ascii="Times New Roman" w:hAnsi="Times New Roman" w:cs="Times New Roman"/>
          <w:sz w:val="30"/>
          <w:szCs w:val="30"/>
        </w:rPr>
        <w:t>.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proofErr w:type="gramStart"/>
      <w:r>
        <w:rPr>
          <w:rFonts w:ascii="Times New Roman" w:hAnsi="Times New Roman" w:cs="Times New Roman"/>
          <w:sz w:val="30"/>
          <w:szCs w:val="30"/>
        </w:rPr>
        <w:t>Для выбора целевого сегмента рынка используют следующие критерии: доступность (наличие у продавца реальных возможностей выйти на данный сегмент рынка); измеримость (обладание достоверной информацией о параметрах рынка); значимость сегмента (по размерам, динамике спроса, потенциалу); значительные отличия выбираемого сегмента от других сегментов рынка (тогда покупателям данного сегмента можно предложить особый товар, отличный от товаров-конкурентов);</w:t>
      </w:r>
      <w:proofErr w:type="gramEnd"/>
      <w:r>
        <w:rPr>
          <w:rFonts w:ascii="Times New Roman" w:hAnsi="Times New Roman" w:cs="Times New Roman"/>
          <w:sz w:val="30"/>
          <w:szCs w:val="30"/>
        </w:rPr>
        <w:t xml:space="preserve"> существование внутри сегмента относительно устойчивого сходства спроса; относительная стабильность параметров сегмента; хорошие перспективы для развития сегмента.</w:t>
      </w:r>
    </w:p>
    <w:p w:rsidR="00415777" w:rsidRPr="00415777" w:rsidRDefault="00415777" w:rsidP="004157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415777">
        <w:rPr>
          <w:rFonts w:ascii="Times New Roman" w:hAnsi="Times New Roman" w:cs="Times New Roman"/>
          <w:b/>
          <w:sz w:val="30"/>
          <w:szCs w:val="30"/>
        </w:rPr>
        <w:t>Применяют следующие методы сегментации:</w:t>
      </w:r>
    </w:p>
    <w:p w:rsidR="00415777" w:rsidRPr="00415777" w:rsidRDefault="00415777" w:rsidP="0041577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415777">
        <w:rPr>
          <w:rFonts w:ascii="Times New Roman" w:hAnsi="Times New Roman" w:cs="Times New Roman"/>
          <w:sz w:val="30"/>
          <w:szCs w:val="30"/>
        </w:rPr>
        <w:t>метод сегментации по выгодам;</w:t>
      </w:r>
    </w:p>
    <w:p w:rsidR="00415777" w:rsidRPr="00415777" w:rsidRDefault="00415777" w:rsidP="0041577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415777">
        <w:rPr>
          <w:rFonts w:ascii="Times New Roman" w:hAnsi="Times New Roman" w:cs="Times New Roman"/>
          <w:sz w:val="30"/>
          <w:szCs w:val="30"/>
        </w:rPr>
        <w:t>построения сетки сегментации;</w:t>
      </w:r>
    </w:p>
    <w:p w:rsidR="00415777" w:rsidRPr="00415777" w:rsidRDefault="00415777" w:rsidP="0041577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415777">
        <w:rPr>
          <w:rFonts w:ascii="Times New Roman" w:hAnsi="Times New Roman" w:cs="Times New Roman"/>
          <w:sz w:val="30"/>
          <w:szCs w:val="30"/>
        </w:rPr>
        <w:t>многомерной классификации;</w:t>
      </w:r>
    </w:p>
    <w:p w:rsidR="00415777" w:rsidRPr="00415777" w:rsidRDefault="00415777" w:rsidP="0041577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415777">
        <w:rPr>
          <w:rFonts w:ascii="Times New Roman" w:hAnsi="Times New Roman" w:cs="Times New Roman"/>
          <w:sz w:val="30"/>
          <w:szCs w:val="30"/>
        </w:rPr>
        <w:t>группировок;</w:t>
      </w:r>
    </w:p>
    <w:p w:rsidR="00415777" w:rsidRPr="00415777" w:rsidRDefault="00415777" w:rsidP="0041577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415777">
        <w:rPr>
          <w:rFonts w:ascii="Times New Roman" w:hAnsi="Times New Roman" w:cs="Times New Roman"/>
          <w:sz w:val="30"/>
          <w:szCs w:val="30"/>
        </w:rPr>
        <w:t>функциональных карт.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,Italic" w:hAnsi="Times New Roman,Italic" w:cs="Times New Roman,Italic"/>
          <w:i/>
          <w:iCs/>
          <w:sz w:val="30"/>
          <w:szCs w:val="30"/>
        </w:rPr>
        <w:t xml:space="preserve">Метод сегментации по выгодам </w:t>
      </w:r>
      <w:r>
        <w:rPr>
          <w:rFonts w:ascii="Times New Roman" w:hAnsi="Times New Roman" w:cs="Times New Roman"/>
          <w:sz w:val="30"/>
          <w:szCs w:val="30"/>
        </w:rPr>
        <w:t>основан на построении модели</w:t>
      </w:r>
    </w:p>
    <w:p w:rsidR="00415777" w:rsidRDefault="00415777" w:rsidP="004157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поведения потребителей. Предусматривается последовательное прохождение трех этапов:</w:t>
      </w:r>
    </w:p>
    <w:p w:rsidR="00415777" w:rsidRDefault="00415777" w:rsidP="004157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1. Определение выгод, которые интересуют потребителей.</w:t>
      </w:r>
    </w:p>
    <w:p w:rsidR="00415777" w:rsidRDefault="00415777" w:rsidP="004157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2. Определение различий в образе жизни, которые обусловливают сегментацию по выгодам.</w:t>
      </w:r>
    </w:p>
    <w:p w:rsidR="00415777" w:rsidRDefault="00415777" w:rsidP="004157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3. Определение того, содержат ли сегменты по выгодам различные представления о товаре и конкурирующих марках.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lastRenderedPageBreak/>
        <w:t>Модель поведения потребителей демонстрирует, как комбинация различий между потребителями и потребительскими ситуациями определяет их поведение. В центре стоят искомые потребителем выгоды от товара. Эти искомые выгоды определяют восприятие и оценку альтернатив. Восприятие, в свою очередь, определяет выбор товара и его употребление.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Глубокая сегментация начинается с выгод и действует по принципу прямой и обратной связи или начинается с поведения и действует по принципу обратной связи. Затем каждый сегмент описывается в категориях поведения, предпочтений, искомых выгод, потребительских ситуаций, потребительской демографии, географии и образа жизни. Реализуя этот процесс, можно опираться на интуицию и использовать способность к оценкам или же применять сложный статистический анализ.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,Italic" w:hAnsi="Times New Roman,Italic" w:cs="Times New Roman,Italic"/>
          <w:i/>
          <w:iCs/>
          <w:sz w:val="30"/>
          <w:szCs w:val="30"/>
        </w:rPr>
        <w:t xml:space="preserve">Метод построения сетки сегментации </w:t>
      </w:r>
      <w:r>
        <w:rPr>
          <w:rFonts w:ascii="Times New Roman" w:hAnsi="Times New Roman" w:cs="Times New Roman"/>
          <w:sz w:val="30"/>
          <w:szCs w:val="30"/>
        </w:rPr>
        <w:t xml:space="preserve">используется на уровне </w:t>
      </w:r>
      <w:proofErr w:type="spellStart"/>
      <w:r>
        <w:rPr>
          <w:rFonts w:ascii="Times New Roman" w:hAnsi="Times New Roman" w:cs="Times New Roman"/>
          <w:sz w:val="30"/>
          <w:szCs w:val="30"/>
        </w:rPr>
        <w:t>макросегментации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для выделения базовых рынков. Рассматривается комбинация переменных, характеризующих функции, потребителей и технологии. На основе анализа значимости выделяются основные сегменты, дающие наибольший процент предпочтений.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Например, функция «уборка помещений» нацелена на удовлетворение потребностей домашних хозяйств и служебных офисов.</w:t>
      </w:r>
    </w:p>
    <w:p w:rsidR="00415777" w:rsidRDefault="00415777" w:rsidP="004157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Технология функции основана на использовании пылесосов для сухой уборки и пылесосов для влажной уборки. Исследования показали, что примерно 70 % домашних хозяй</w:t>
      </w:r>
      <w:proofErr w:type="gramStart"/>
      <w:r>
        <w:rPr>
          <w:rFonts w:ascii="Times New Roman" w:hAnsi="Times New Roman" w:cs="Times New Roman"/>
          <w:sz w:val="30"/>
          <w:szCs w:val="30"/>
        </w:rPr>
        <w:t>ств дл</w:t>
      </w:r>
      <w:proofErr w:type="gramEnd"/>
      <w:r>
        <w:rPr>
          <w:rFonts w:ascii="Times New Roman" w:hAnsi="Times New Roman" w:cs="Times New Roman"/>
          <w:sz w:val="30"/>
          <w:szCs w:val="30"/>
        </w:rPr>
        <w:t>я уборки квартиры предпочитают пылесосы сухой уборки. В то же время 83 % работников служебных офисов отдали предпочтения пылесосам для влажной уборки. Таким образом, выделено два различных сегмента базового рынка для предприятия, специализирующегося на производстве</w:t>
      </w:r>
      <w:r w:rsidR="00EB6947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бытовой техники.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,Italic" w:hAnsi="Times New Roman,Italic" w:cs="Times New Roman,Italic"/>
          <w:i/>
          <w:iCs/>
          <w:sz w:val="30"/>
          <w:szCs w:val="30"/>
        </w:rPr>
        <w:t xml:space="preserve">Метод многомерной классификации. </w:t>
      </w:r>
      <w:r>
        <w:rPr>
          <w:rFonts w:ascii="Times New Roman" w:hAnsi="Times New Roman" w:cs="Times New Roman"/>
          <w:sz w:val="30"/>
          <w:szCs w:val="30"/>
        </w:rPr>
        <w:t xml:space="preserve">Сущность метода заключается в одновременной многомерной (автоматической) классификации признаков потребительского поведения. Такой подход базируется на следующих предположениях. В один тип объединяются люди, имеющие сходства между собой по ряду признаков (демографических, социально-экономических, </w:t>
      </w:r>
      <w:proofErr w:type="spellStart"/>
      <w:r>
        <w:rPr>
          <w:rFonts w:ascii="Times New Roman" w:hAnsi="Times New Roman" w:cs="Times New Roman"/>
          <w:sz w:val="30"/>
          <w:szCs w:val="30"/>
        </w:rPr>
        <w:t>психографических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и т. п.). Степень сходства у людей, принадлежащих к одному типу, должна </w:t>
      </w:r>
      <w:r>
        <w:rPr>
          <w:rFonts w:ascii="Times New Roman" w:hAnsi="Times New Roman" w:cs="Times New Roman"/>
          <w:sz w:val="30"/>
          <w:szCs w:val="30"/>
        </w:rPr>
        <w:lastRenderedPageBreak/>
        <w:t>быть выше, чем степень сходства у людей, принадлежащих к разным типам.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С помощью такого подхода решается задача типизации потребителей по наиболее важной компоненте. Исследования поведенческой реакции отечественных потребителей на моду выявило три типа потребителей (включающих мужчин и женщин). «Избирательный тип» представляет лиц, тщательно отбирающих модные новинки и предъявляющих к ним высокие требования. «Независимый тип» характеризует лиц, сдержанно реагирующих на моду и придерживающихся выбранного стиля. «Безразличный тип» считает, что мода не имеет никакого значения, а изделия должны быть недорогими и практичными.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,Italic" w:hAnsi="Times New Roman,Italic" w:cs="Times New Roman,Italic"/>
          <w:i/>
          <w:iCs/>
          <w:sz w:val="30"/>
          <w:szCs w:val="30"/>
        </w:rPr>
        <w:t xml:space="preserve">Метод группировок </w:t>
      </w:r>
      <w:r>
        <w:rPr>
          <w:rFonts w:ascii="Times New Roman" w:hAnsi="Times New Roman" w:cs="Times New Roman"/>
          <w:sz w:val="30"/>
          <w:szCs w:val="30"/>
        </w:rPr>
        <w:t>состоит в последовательной разбивке совокупности объектов на группы по наиболее значимым признакам. При этом один из признаков выделяется в качестве системообразующего. Формируются подгруппы, в которых значимость этого признака значительно выше, чем во всей совокупности потенциальных потребителей</w:t>
      </w:r>
    </w:p>
    <w:p w:rsidR="00415777" w:rsidRDefault="00415777" w:rsidP="004157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данного товара.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,Italic" w:hAnsi="Times New Roman,Italic" w:cs="Times New Roman,Italic"/>
          <w:i/>
          <w:iCs/>
          <w:sz w:val="30"/>
          <w:szCs w:val="30"/>
        </w:rPr>
        <w:t xml:space="preserve">Метод функциональных карт </w:t>
      </w:r>
      <w:r>
        <w:rPr>
          <w:rFonts w:ascii="Times New Roman" w:hAnsi="Times New Roman" w:cs="Times New Roman"/>
          <w:sz w:val="30"/>
          <w:szCs w:val="30"/>
        </w:rPr>
        <w:t>предполагает проведение «двойной» сегментации: по продуктам и по потребителям. Такие карты могут быть:</w:t>
      </w:r>
    </w:p>
    <w:p w:rsidR="00415777" w:rsidRDefault="00415777" w:rsidP="004157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proofErr w:type="gramStart"/>
      <w:r>
        <w:rPr>
          <w:rFonts w:ascii="Times New Roman" w:hAnsi="Times New Roman" w:cs="Times New Roman"/>
          <w:sz w:val="30"/>
          <w:szCs w:val="30"/>
        </w:rPr>
        <w:t>– однофакторные – двойная сегментация рынка проводится по какому-либо одному фактору и для однородной группы изделий;</w:t>
      </w:r>
      <w:proofErr w:type="gramEnd"/>
    </w:p>
    <w:p w:rsidR="00415777" w:rsidRDefault="00415777" w:rsidP="0041577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– многофакторные, когда анализируется, для каких групп потребителей предназначена конкретная модель </w:t>
      </w:r>
      <w:proofErr w:type="gramStart"/>
      <w:r>
        <w:rPr>
          <w:rFonts w:ascii="Times New Roman" w:hAnsi="Times New Roman" w:cs="Times New Roman"/>
          <w:sz w:val="30"/>
          <w:szCs w:val="30"/>
        </w:rPr>
        <w:t>изделий</w:t>
      </w:r>
      <w:proofErr w:type="gramEnd"/>
      <w:r>
        <w:rPr>
          <w:rFonts w:ascii="Times New Roman" w:hAnsi="Times New Roman" w:cs="Times New Roman"/>
          <w:sz w:val="30"/>
          <w:szCs w:val="30"/>
        </w:rPr>
        <w:t xml:space="preserve"> и </w:t>
      </w:r>
      <w:proofErr w:type="gramStart"/>
      <w:r>
        <w:rPr>
          <w:rFonts w:ascii="Times New Roman" w:hAnsi="Times New Roman" w:cs="Times New Roman"/>
          <w:sz w:val="30"/>
          <w:szCs w:val="30"/>
        </w:rPr>
        <w:t>какие</w:t>
      </w:r>
      <w:proofErr w:type="gramEnd"/>
      <w:r>
        <w:rPr>
          <w:rFonts w:ascii="Times New Roman" w:hAnsi="Times New Roman" w:cs="Times New Roman"/>
          <w:sz w:val="30"/>
          <w:szCs w:val="30"/>
        </w:rPr>
        <w:t xml:space="preserve"> ее параметры наиболее важны для продвижения товара на рынке.</w:t>
      </w:r>
    </w:p>
    <w:p w:rsidR="00415777" w:rsidRDefault="00415777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30"/>
          <w:szCs w:val="30"/>
        </w:rPr>
        <w:t>В любом случае с помощью составления функциональных карт можно определить, на какой сегмент рынка (т. е. определенную по ряду признаков группу потребителей) рассчитано данное изделие и какие его функциональные параметры соответствуют тем или иным запросам потребителей</w:t>
      </w:r>
      <w:r w:rsidR="00E1412B">
        <w:rPr>
          <w:rFonts w:ascii="Times New Roman" w:hAnsi="Times New Roman" w:cs="Times New Roman"/>
          <w:sz w:val="20"/>
          <w:szCs w:val="20"/>
        </w:rPr>
        <w:t>.</w:t>
      </w:r>
    </w:p>
    <w:p w:rsidR="005F7C44" w:rsidRDefault="005F7C44" w:rsidP="0041577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:rsidR="005F7C44" w:rsidRDefault="005F7C44" w:rsidP="005F7C44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F7C44" w:rsidRDefault="005F7C44" w:rsidP="005F7C44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F7C44" w:rsidRDefault="005F7C44" w:rsidP="005F7C44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F7C44" w:rsidRDefault="005F7C44" w:rsidP="005F7C44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F7C44">
        <w:rPr>
          <w:rFonts w:ascii="Times New Roman" w:hAnsi="Times New Roman" w:cs="Times New Roman"/>
          <w:b/>
          <w:sz w:val="32"/>
          <w:szCs w:val="32"/>
        </w:rPr>
        <w:lastRenderedPageBreak/>
        <w:t>ФАКТОРЫ СЕГМЕНТАЦИИ</w:t>
      </w:r>
    </w:p>
    <w:p w:rsidR="005F7C44" w:rsidRPr="005F7C44" w:rsidRDefault="005F7C44" w:rsidP="005F7C44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F7C44" w:rsidRPr="004653D2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3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Массовый маркетинг</w:t>
      </w:r>
      <w:r w:rsidRPr="004653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продавец занимается массовым производством, массовым распределением и массовым стимулированием сбыта одного и того же товара для всех покупателей сразу.</w:t>
      </w:r>
    </w:p>
    <w:p w:rsidR="005F7C44" w:rsidRPr="004653D2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C44" w:rsidRPr="004653D2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3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Товарно-дифференцированный маркетинг.</w:t>
      </w:r>
      <w:r w:rsidRPr="004653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этом случае продавец производит два или несколько товаров с разными свойствами, в разном оформлении, разного качества, в разной расфасовке и т.п.</w:t>
      </w:r>
    </w:p>
    <w:p w:rsidR="005F7C44" w:rsidRPr="004653D2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C44" w:rsidRPr="004653D2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3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Целевой маркетинг</w:t>
      </w:r>
      <w:r w:rsidRPr="004653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продавец производит разграничение между сегментами рынка, выбирает из них один или несколько и разрабатывает товары и комплексы маркетинга в расчёте на каждый из отобранных сегментов.</w:t>
      </w:r>
    </w:p>
    <w:p w:rsidR="005F7C44" w:rsidRPr="004653D2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C44" w:rsidRPr="004653D2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3D2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Внедрению технологии сегментирования помогло появление закона Парето (20/80), согласно которому 20% потребителей покупают 80% товаров определённой марки; эти 20% — группа целевых потребителей, которых должна обслуживать коммерческая фирма, чтобы работать успешно, остальные 80% потребителей приобретают 20% товаров данной марки, но это скорее случайный выбор.</w:t>
      </w:r>
    </w:p>
    <w:p w:rsidR="005F7C44" w:rsidRPr="004653D2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C44" w:rsidRPr="004653D2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3D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Вывод: предприниматели должны ориентировать своё производство и маркетинговую деятельность на эти 20% потребителей. Такая стратегия маркетинга называется «стрельба по целям».</w:t>
      </w:r>
    </w:p>
    <w:p w:rsidR="005F7C44" w:rsidRPr="004653D2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C44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3D2">
        <w:rPr>
          <w:rFonts w:ascii="Times New Roman" w:eastAsia="Times New Roman" w:hAnsi="Times New Roman" w:cs="Times New Roman"/>
          <w:sz w:val="28"/>
          <w:szCs w:val="28"/>
          <w:lang w:eastAsia="ru-RU"/>
        </w:rPr>
        <w:t>«Стрельба по площадям» — стратегия массового маркетинга.</w:t>
      </w:r>
    </w:p>
    <w:p w:rsidR="005F7C44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C44" w:rsidRPr="004653D2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838825" cy="3762375"/>
            <wp:effectExtent l="19050" t="0" r="9525" b="0"/>
            <wp:docPr id="2" name="Рисунок 1" descr="Сегментирование рынка. Основные признаки сегментации на потребительском и промышленном рынка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егментирование рынка. Основные признаки сегментации на потребительском и промышленном рынках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C44" w:rsidRPr="004653D2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53D2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сегментирования из общего числа потенциальных потребителей выбираются их определённые типы – рыночные сегменты, предъявляющие однородные требования к товару.</w:t>
      </w:r>
    </w:p>
    <w:p w:rsidR="005F7C44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F7C44" w:rsidRPr="004653D2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D813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С помощью сегментации достигаются следующие цели:</w:t>
      </w: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Наилучшее удовлетворение нужд и потребностей людей, подгонка товара под желания и предпочтения покупателя.</w:t>
      </w: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Повышение конкурентоспособности, как товара, так и его производителя, усиление конкурентных преимуществ.</w:t>
      </w: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3. Увязка научно-технической политики фирмы с запросами четко выявленных совокупностей потребителей.</w:t>
      </w: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4. Уклонение от конкурентной борьбы путем перехода на неосвоенный сегмент рынка.</w:t>
      </w:r>
    </w:p>
    <w:p w:rsidR="005F7C44" w:rsidRPr="00D81393" w:rsidRDefault="005F7C44" w:rsidP="005F7C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Каким образом, и по каким признакам целесообразно выбирать сегмент для фирмы? </w:t>
      </w:r>
      <w:r w:rsidRPr="00D81393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Существует четыре наиболее общих принципа сегментации потребительского рынка: демографический, географический, поведенческий и </w:t>
      </w:r>
      <w:proofErr w:type="spellStart"/>
      <w:r w:rsidRPr="00D81393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психографический</w:t>
      </w:r>
      <w:proofErr w:type="spellEnd"/>
      <w:r w:rsidRPr="00D81393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.</w:t>
      </w:r>
    </w:p>
    <w:p w:rsidR="005F7C44" w:rsidRPr="00D81393" w:rsidRDefault="005F7C44" w:rsidP="005F7C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схему сегментации для потребительских товаров:</w:t>
      </w:r>
    </w:p>
    <w:p w:rsidR="005F7C44" w:rsidRPr="00D81393" w:rsidRDefault="005F7C44" w:rsidP="005F7C4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92"/>
        <w:gridCol w:w="30"/>
        <w:gridCol w:w="6643"/>
      </w:tblGrid>
      <w:tr w:rsidR="005F7C44" w:rsidRPr="00D81393" w:rsidTr="00DE473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Признаки</w:t>
            </w:r>
          </w:p>
        </w:tc>
        <w:tc>
          <w:tcPr>
            <w:tcW w:w="0" w:type="auto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F7C44" w:rsidRPr="00D81393" w:rsidTr="00DE473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13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Социально-демографические признаки</w:t>
            </w:r>
          </w:p>
        </w:tc>
        <w:tc>
          <w:tcPr>
            <w:tcW w:w="0" w:type="auto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D813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национальность, религия, возраст, пол, семейное положение, число детей, социальная группа, образование, профессия, культурные традиции, увлечения.</w:t>
            </w:r>
            <w:proofErr w:type="gramEnd"/>
          </w:p>
        </w:tc>
      </w:tr>
      <w:tr w:rsidR="005F7C44" w:rsidRPr="00D81393" w:rsidTr="00DE473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13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Экономические признаки</w:t>
            </w:r>
          </w:p>
        </w:tc>
        <w:tc>
          <w:tcPr>
            <w:tcW w:w="0" w:type="auto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13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душевой доход, уровень обеспечения жильем, обеспеченность услугами, уровень потребления товара, стоимость имущества, размер сбережений, наличие подсобного хозяйства.</w:t>
            </w:r>
          </w:p>
        </w:tc>
      </w:tr>
      <w:tr w:rsidR="005F7C44" w:rsidRPr="00D81393" w:rsidTr="00DE473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13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Географические признаки</w:t>
            </w:r>
          </w:p>
        </w:tc>
        <w:tc>
          <w:tcPr>
            <w:tcW w:w="0" w:type="auto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13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часть света, страна, регион, природно-климатическая зона, город (сельская местность).</w:t>
            </w:r>
          </w:p>
        </w:tc>
      </w:tr>
      <w:tr w:rsidR="005F7C44" w:rsidRPr="00D81393" w:rsidTr="00DE47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13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Психологические признаки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13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отношение к товару, отношение к новому, отношение к рекламе, отношение к здоровью, отношение к престижу.</w:t>
            </w:r>
          </w:p>
        </w:tc>
      </w:tr>
      <w:tr w:rsidR="005F7C44" w:rsidRPr="00D81393" w:rsidTr="00DE47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13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Политические признаки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13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типам власти в стране, по политической принадлежности.</w:t>
            </w:r>
          </w:p>
        </w:tc>
      </w:tr>
      <w:tr w:rsidR="005F7C44" w:rsidRPr="00D81393" w:rsidTr="00DE47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13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Потребительские признаки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5F7C44" w:rsidRPr="00D81393" w:rsidRDefault="005F7C44" w:rsidP="00DE47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13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цена, качество, сервис, экономичность, дизайн, марка.</w:t>
            </w:r>
          </w:p>
        </w:tc>
      </w:tr>
    </w:tbl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сегментации для товаров производственного назначения</w:t>
      </w: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характеру величины спроса: модернизация, реновация, абсолютно новый спрос;</w:t>
      </w: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типу финансирования покупателя: частные, государственные, кооперативные, общественные;</w:t>
      </w: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отрасли хозяйства: промышленность, строительство, сельское хозяйство, культура, наука;</w:t>
      </w: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отрасли промышленности: машиностроение, приборостроение</w:t>
      </w: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использованию продукта: конечное изделие, часть конечного изделия;</w:t>
      </w: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типу дальнейшего отношения: с сервисом, без сервиса;</w:t>
      </w: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финансовым аспектам: с прямым кредитом, с задержкой выставления счета.</w:t>
      </w:r>
    </w:p>
    <w:p w:rsidR="005F7C44" w:rsidRPr="00D81393" w:rsidRDefault="005F7C44" w:rsidP="005F7C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Сегментация рынка товаров производственного назначения практически не отличается от рынка потребительских товаров. Однако рынок машин, приборов находится в меньшей зависимости от условий их потребления. Основными признаками сегментации рынка здесь выступают: отрасль хозяйства и промышленности, технология производства, специфика организации закупки и т.п.</w:t>
      </w:r>
    </w:p>
    <w:p w:rsidR="005F7C44" w:rsidRDefault="005F7C44" w:rsidP="005F7C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7C44" w:rsidRPr="00566A25" w:rsidRDefault="005F7C44" w:rsidP="005F7C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566A25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Пояснения</w:t>
      </w:r>
    </w:p>
    <w:p w:rsidR="005F7C44" w:rsidRDefault="005F7C44" w:rsidP="005F7C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распределения рынка товаров на сегменты наиболее полезную информацию несут в себе такие факторы, как возраст, пол, доход, профессия, образование покупателя</w:t>
      </w:r>
      <w:proofErr w:type="gramStart"/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Start"/>
      <w:r w:rsidRPr="004653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</w:t>
      </w:r>
      <w:proofErr w:type="gramEnd"/>
      <w:r w:rsidRPr="004653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емографический признак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5F7C44" w:rsidRPr="00D81393" w:rsidRDefault="005F7C44" w:rsidP="005F7C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сведения представляют собой предмет изучения демографии, или статистического анализа населения. Такой вид сегментирования имеет значение для многих отраслей промышленности, например, косметической, поскольку и пол, и возраст, и доход оказывают огромное влияние на приобретение ухода за кожей и других косметических товаров.</w:t>
      </w:r>
    </w:p>
    <w:p w:rsidR="005F7C44" w:rsidRDefault="005F7C44" w:rsidP="005F7C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Потенциальные покупатели в разных регионах имеют особые потребности и вкусы. Если эти особенности играют важную роль, то имеет смысл использовать географическое сегментирование. </w:t>
      </w:r>
    </w:p>
    <w:p w:rsidR="005F7C44" w:rsidRPr="00D81393" w:rsidRDefault="005F7C44" w:rsidP="005F7C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Географическое сегментирование</w:t>
      </w: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 имеет немаловажное значение и для международного маркетинга, когда возникает вопрос, какая своеобразная структура маркетинга лучше подойдет для удовлетворения потребителей данной конкретной страны.</w:t>
      </w:r>
    </w:p>
    <w:p w:rsidR="005F7C44" w:rsidRPr="00D81393" w:rsidRDefault="005F7C44" w:rsidP="005F7C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Еще один способ сегментирования - разделение потребителей на категории в зависимости от значения для них товара, отношения к нему или реакции на его различные потребительские характеристики. Частота использования конкретного товара позволяет сегментировать потребителей в зависимости от их поведения. Это относится как к рынку потребительских, так и к рынку промышленных товаров. В этом случае фирма делит рынок на потребителей, которые вообще не пользуются его товарами, бывших, потенциальных, случайных и стабильных покупателей. Концентрируя свое внимание на постоянных клиентах, компания получит больше «на каждый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тенге</w:t>
      </w: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затраченный на маркетинг». Существует еще один подход: разделить потенциальных потребителей на группы в зависимости от того, чей товар они покупают - ваш или вашего конкурентов. Это дает возможность разработать такие маркетинговые методы, в которых будут учтены слабые стороны конкурентов.</w:t>
      </w:r>
    </w:p>
    <w:p w:rsidR="005F7C44" w:rsidRPr="00D81393" w:rsidRDefault="005F7C44" w:rsidP="005F7C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813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Психографическое</w:t>
      </w:r>
      <w:proofErr w:type="spellEnd"/>
      <w:r w:rsidRPr="00D813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сегментирование</w:t>
      </w: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основывается на </w:t>
      </w:r>
      <w:proofErr w:type="spellStart"/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психографии</w:t>
      </w:r>
      <w:proofErr w:type="spellEnd"/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-с</w:t>
      </w:r>
      <w:proofErr w:type="gramEnd"/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равнительно новой науке, которая характеризует потребителей с точки зрения их психологического склада - их роли в общественной жизни, рода деятельности, жизненных позиций, интересов, мнений и образа жизни. Такого рода анализ помогает оценить, почему люди ведут себя на рынке так, а не иначе. Менеджер должен, в частности, выяснить: какие товарные знаки предпочитает потребитель, какие программы радио и телевидения он любит больше других, каков круг его чтения и что он думает о себе.</w:t>
      </w:r>
    </w:p>
    <w:p w:rsidR="005F7C44" w:rsidRPr="00D81393" w:rsidRDefault="005F7C44" w:rsidP="005F7C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39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помощи сегментирования рынка компании легче установить, каких целевых потребителей целесообразно обслуживать и чем их привлечь. После определения возможностей различных сегментов рынка, на котором предстоит выступать продавцу, фирме необходимо решить: сколько сегментов рынка ей целесообразно охватить и какие для нее самые выгодные.</w:t>
      </w:r>
    </w:p>
    <w:p w:rsidR="005F7C44" w:rsidRPr="00D81393" w:rsidRDefault="005F7C44" w:rsidP="005F7C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7C44" w:rsidRPr="005F7C44" w:rsidRDefault="005F7C44" w:rsidP="005F7C44">
      <w:pPr>
        <w:autoSpaceDE w:val="0"/>
        <w:autoSpaceDN w:val="0"/>
        <w:adjustRightInd w:val="0"/>
        <w:spacing w:after="0"/>
        <w:ind w:firstLine="708"/>
        <w:jc w:val="center"/>
        <w:rPr>
          <w:sz w:val="32"/>
          <w:szCs w:val="32"/>
        </w:rPr>
      </w:pPr>
    </w:p>
    <w:sectPr w:rsidR="005F7C44" w:rsidRPr="005F7C44" w:rsidSect="009D0F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E45D5F"/>
    <w:multiLevelType w:val="hybridMultilevel"/>
    <w:tmpl w:val="9B2EAF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388C"/>
    <w:rsid w:val="00415777"/>
    <w:rsid w:val="005F7C44"/>
    <w:rsid w:val="00625D5D"/>
    <w:rsid w:val="00767E21"/>
    <w:rsid w:val="009D0F28"/>
    <w:rsid w:val="00D7388C"/>
    <w:rsid w:val="00E1412B"/>
    <w:rsid w:val="00EB6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F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577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25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5D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577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25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5D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87FBC-6847-4EED-98C1-816C9D618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8</Pages>
  <Words>1952</Words>
  <Characters>11130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Аида Жанабаева</dc:creator>
  <cp:keywords/>
  <dc:description/>
  <cp:lastModifiedBy>Пользователь Windows</cp:lastModifiedBy>
  <cp:revision>5</cp:revision>
  <dcterms:created xsi:type="dcterms:W3CDTF">2020-10-05T03:48:00Z</dcterms:created>
  <dcterms:modified xsi:type="dcterms:W3CDTF">2020-10-15T03:12:00Z</dcterms:modified>
</cp:coreProperties>
</file>